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ED" w:rsidRPr="00A53FED" w:rsidRDefault="00CE5F70" w:rsidP="00CE5F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ru-RU"/>
        </w:rPr>
      </w:pPr>
      <w:r w:rsidRPr="00CE5F70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92AE109" wp14:editId="0D07E339">
            <wp:simplePos x="0" y="0"/>
            <wp:positionH relativeFrom="column">
              <wp:posOffset>-68580</wp:posOffset>
            </wp:positionH>
            <wp:positionV relativeFrom="paragraph">
              <wp:posOffset>-272415</wp:posOffset>
            </wp:positionV>
            <wp:extent cx="2103755" cy="2657475"/>
            <wp:effectExtent l="57150" t="133350" r="106045" b="238125"/>
            <wp:wrapThrough wrapText="bothSides">
              <wp:wrapPolygon edited="0">
                <wp:start x="12714" y="-1084"/>
                <wp:lineTo x="3325" y="-774"/>
                <wp:lineTo x="3129" y="9135"/>
                <wp:lineTo x="782" y="9135"/>
                <wp:lineTo x="587" y="14090"/>
                <wp:lineTo x="-196" y="14090"/>
                <wp:lineTo x="-587" y="18426"/>
                <wp:lineTo x="-196" y="19045"/>
                <wp:lineTo x="3912" y="21677"/>
                <wp:lineTo x="6846" y="23071"/>
                <wp:lineTo x="7041" y="23381"/>
                <wp:lineTo x="10171" y="23381"/>
                <wp:lineTo x="10366" y="23071"/>
                <wp:lineTo x="16234" y="21523"/>
                <wp:lineTo x="16430" y="21523"/>
                <wp:lineTo x="19364" y="19045"/>
                <wp:lineTo x="19168" y="16723"/>
                <wp:lineTo x="19168" y="16568"/>
                <wp:lineTo x="20146" y="14090"/>
                <wp:lineTo x="22102" y="11613"/>
                <wp:lineTo x="21711" y="9135"/>
                <wp:lineTo x="22493" y="6658"/>
                <wp:lineTo x="21711" y="4335"/>
                <wp:lineTo x="21711" y="4181"/>
                <wp:lineTo x="19755" y="1703"/>
                <wp:lineTo x="19950" y="929"/>
                <wp:lineTo x="16821" y="-774"/>
                <wp:lineTo x="15452" y="-1084"/>
                <wp:lineTo x="12714" y="-1084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1ae9016cad149a5194bb22132cf5a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FED" w:rsidRPr="00A53FE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ru-RU"/>
        </w:rPr>
        <w:t>Развитие фразовой речи у детей раннего возраста</w:t>
      </w:r>
    </w:p>
    <w:p w:rsidR="00A53FED" w:rsidRPr="00A53FED" w:rsidRDefault="00A53FED" w:rsidP="00A53F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фразовой речи ребенку нужна инициатива — собствен</w:t>
      </w:r>
      <w:r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речь всегда инициативна. Поэтому поощряйте его личные начинания. Предоставляйте ему выбор. Спрашивайте, например: Мы пойдем гулять или ты сначала порисуешь? Тебе почитать или ты поиграешь? Поскольку выбор зависит от ребенка, он будет заинтересован отвечать.</w:t>
      </w:r>
    </w:p>
    <w:p w:rsidR="00A53FED" w:rsidRP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рассказывайте ребенку, чем вы с ним будете заниматься. Например, вы собираетесь гулять, скажите: Сейчас мы пойдем гулять. На улице холодно. Ваня наденет теплую кофту, теплые штанишки, те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плую курточку. На ноги наденем зимние сапоги, на руки — шерстяные варежки. На шею повяжем шарф. Затем задавайте ребенку вопросы: Что мы будем делать сейчас? Пойдем гулять. На улице тепло или хо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лодно? Холодно. Что мы наденем на Ваню? Если ребенок будет просто называть предметы одежды, уточняйте: Мы наденем теплую кофточку или холодную? Зимние сапожки или летние ботинки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варежки мы наденем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мы их наденем — на руки или на ноги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мы повяжем шарф? 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будет отвечать односложно (Какие варежки мы наденем?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Теплые), развивайте его предложение: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— теплые. Мы наденем на руки теплые шерстяные варежки. Таким образом, вы даете ребенку алгоритм грамотного распространения предложений, который он постепенно будет усваивать.</w:t>
      </w:r>
    </w:p>
    <w:p w:rsidR="00A53FED" w:rsidRP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ребенку вопросы на выявление причинно-следственных от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ношений между событиями, это будет побуждать его делать логиче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умозаключения. Например: А почему мы наденем теплые вареж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ки? На улице холодно. Почему мы наденем зимние сапожки? На улице зима и т. п.</w:t>
      </w:r>
    </w:p>
    <w:p w:rsidR="00A53FED" w:rsidRP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с ребенком о том, чем вы только что занимались. Напри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мер, вы пришли с прогулки. Спросите: Что мы делали? Гуляли. Кого мы видели на улице? Котенка. Какой был котенок? Маленький. А 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 был? Черный. Так какого котенка мы видели? Маленького, черного. А где он сидел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дереве. Значит, маленький черный котенок сидел на дереве? Да, котенок сидел на дереве. Если ребенок не сможет сам соста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такое развернутое предложение, сделайте это за него, а он пусть повторит. Затем спрашивайте дальше: Котенок сидел на дереве высоко или низко? Низко. А почему он сидел низко? Он — маленький, не мог за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лезть высоко (если ребенок не сможет установить такую причинн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следственную связь, объясните ему).</w:t>
      </w:r>
    </w:p>
    <w:p w:rsidR="00A53FED" w:rsidRP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Рассматривайте простые сюжетные картинки и рассказывайте ребен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ку, что на них нарисовано (в форме повествования). Одновременно задавайте вопросы по поводу 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изображенного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картинке. Например, на картинке собака гонится за котом. Скажите: Смотри — собачка бе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жит за котиком. А котик от нее убегает. 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Собачка — черная, а котик — серый. Собачка — большая, а котик — маленький. Собачка громко лает. Как ты думаешь, где спрячется от собачки котик? (На картинке нари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совано дерево.) Если ребенок не догадается, где спрячется котик, про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должайте рассказ: Видишь? Котик бежит к высокому дереву. Сейчас он залезет на него. Собачка сможет его достать? Нет. Почему? Собачки не умеют лазить по деревьям.</w:t>
      </w:r>
    </w:p>
    <w:p w:rsidR="00A53FED" w:rsidRP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подробного разбора изображенного на картинке попросите ре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рассказать, что на ней нарисовано. Пусть рассказывает, как мо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(хотя бы даже просто называя отдельные предметы и действия), а вы дополняйте его рассказ. Иногда просите повторить за вами корот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предложения.</w:t>
      </w:r>
    </w:p>
    <w:p w:rsidR="00A53FED" w:rsidRP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картинками можно работать иначе. После того как вы разобрали, что на ней нарисовано, и составили по ней рассказ, скажите ребенку, что вы снова будете сочинять по этой картинке (с собакой и котиком) рассказ, а он пусть слушает и исправляет вас, если вы вдруг допусти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 какую-нибудь ошибку. Вы можете рассказывать так: Посмотри, на картинке 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и котик. Нет, на картинке 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и котик. Ах да! Я ошиблась! На картинке 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 и котик. Котик бежит за собачкой. Нет. Это собака бежит за котиком. Пра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вильно! А котик убегает от нее и громко лает. Нет, это собака лает. Да, конечно, это лает собака. Сейчас котик залезет на дерево, а собака полезет за ним. Нет! Собаки не умеют лазить по деревьям! Если ребе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не заметит ту или иную вашу «ошибку», обратите на нее его вни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мание, покажите ему на картинку: Посмотри внимательно. Разве это лиса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котики лают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</w:t>
      </w:r>
    </w:p>
    <w:p w:rsidR="00A53FED" w:rsidRP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 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упражнения выполняйте по картинкам, которые ребенок видит впервые.</w:t>
      </w:r>
    </w:p>
    <w:p w:rsidR="00A53FED" w:rsidRP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E999AB" wp14:editId="4AB8E946">
            <wp:simplePos x="0" y="0"/>
            <wp:positionH relativeFrom="column">
              <wp:posOffset>4177030</wp:posOffset>
            </wp:positionH>
            <wp:positionV relativeFrom="paragraph">
              <wp:posOffset>315595</wp:posOffset>
            </wp:positionV>
            <wp:extent cx="2240280" cy="2457450"/>
            <wp:effectExtent l="0" t="0" r="7620" b="0"/>
            <wp:wrapThrough wrapText="bothSides">
              <wp:wrapPolygon edited="0">
                <wp:start x="735" y="0"/>
                <wp:lineTo x="0" y="335"/>
                <wp:lineTo x="0" y="21265"/>
                <wp:lineTo x="735" y="21433"/>
                <wp:lineTo x="20755" y="21433"/>
                <wp:lineTo x="21490" y="21265"/>
                <wp:lineTo x="21490" y="335"/>
                <wp:lineTo x="20755" y="0"/>
                <wp:lineTo x="73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_4c1081a2767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простые сказки, иллюстрированные картинками. По ходу чтения пусть ребенок показывает на картинках, о чем идет речь. За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давайте вопросы: Где лиса, где петушок? Что делает лиса, что делает петушок? и т.п. После того как вы закончили читать сказку, пусть ре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бенок попытается, разглядывая иллюстрации, пересказать ее. Помо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гайте ему вопросами.</w:t>
      </w:r>
    </w:p>
    <w:p w:rsidR="00A53FED" w:rsidRP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 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читаете уже знакомую сказку, время от времени спрашивай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(в самом интересном месте): А что дальше?</w:t>
      </w:r>
      <w:bookmarkStart w:id="0" w:name="_GoBack"/>
      <w:bookmarkEnd w:id="0"/>
    </w:p>
    <w:p w:rsidR="00A53FED" w:rsidRDefault="00CE5F70" w:rsidP="00A5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  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рисует (или лепит), пусть рассказывает, что он дела</w:t>
      </w:r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ет. Задавайте вопросы: Что ты рисуешь? 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ты нарисуешь солнышко? Ты будешь рисовать его вверху, над домиком, или внизу листа, где травка? Домик будет большим или маленьким? Забор вокруг домика ты будешь рисовать </w:t>
      </w:r>
      <w:proofErr w:type="gramStart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>?и</w:t>
      </w:r>
      <w:proofErr w:type="gramEnd"/>
      <w:r w:rsidR="00A53FED" w:rsidRPr="00A5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</w:t>
      </w:r>
    </w:p>
    <w:p w:rsidR="00CE5F70" w:rsidRPr="00A53FED" w:rsidRDefault="00CE5F70" w:rsidP="00CE5F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Информацию подготовила: учитель-логопед </w:t>
      </w:r>
      <w:proofErr w:type="spellStart"/>
      <w:r w:rsidRPr="00CE5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Е.А.Барышова</w:t>
      </w:r>
      <w:proofErr w:type="spellEnd"/>
    </w:p>
    <w:sectPr w:rsidR="00CE5F70" w:rsidRPr="00A53FED" w:rsidSect="00CE5F70">
      <w:pgSz w:w="11906" w:h="16838"/>
      <w:pgMar w:top="1134" w:right="850" w:bottom="709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E9"/>
    <w:rsid w:val="006A13BB"/>
    <w:rsid w:val="00A53FED"/>
    <w:rsid w:val="00C73BE9"/>
    <w:rsid w:val="00C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2014-01-14T17:09:00Z</dcterms:created>
  <dcterms:modified xsi:type="dcterms:W3CDTF">2014-01-14T17:35:00Z</dcterms:modified>
</cp:coreProperties>
</file>